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128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28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8"/>
              </w:rPr>
              <w:t>В Саморегулируемую организацию</w:t>
              <w:br/>
              <w:t>Союз «Инновационные технологии проектирования»</w:t>
            </w:r>
          </w:p>
        </w:tc>
      </w:tr>
    </w:tbl>
    <w:p>
      <w:pPr>
        <w:spacing w:after="0"/>
      </w:pPr>
    </w:p>
    <w:p>
      <w:pPr>
        <w:pStyle w:val="Title"/>
        <w:spacing w:after="80"/>
        <w:jc w:val="center"/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ОБЯЗАТЕЛЬСТВО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 w:val="0"/>
          <w:i/>
          <w:color w:val="5E696E"/>
          <w:sz w:val="20"/>
        </w:rPr>
        <w:t>кандидата в члены / члена Союза ИТП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Наименование / Ф.И.О. ИП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В лице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Действующего на основании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☐ Устава   ☐ доверенности   ☐ иного документа: _________________________</w:t>
            </w:r>
          </w:p>
        </w:tc>
      </w:tr>
    </w:tbl>
    <w:p>
      <w:pPr>
        <w:keepNext/>
      </w:pPr>
      <w:r>
        <w:rPr>
          <w:rFonts w:ascii="Times New Roman" w:hAnsi="Times New Roman" w:eastAsia="Times New Roman"/>
          <w:b/>
          <w:i w:val="0"/>
          <w:color w:val="1E2D34"/>
          <w:sz w:val="21"/>
        </w:rPr>
        <w:t>Принимает на себя следующие обязательства:</w:t>
      </w:r>
    </w:p>
    <w:p>
      <w:pPr>
        <w:ind w:left="340" w:hanging="34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1.  Соблюдать применимые требования законодательства Российской Федерации, Устава, стандартов, правил и иных внутренних документов Союза.</w:t>
      </w:r>
    </w:p>
    <w:p>
      <w:pPr>
        <w:ind w:left="340" w:hanging="34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2.  Осуществлять подготовку проектной документации только в пределах предоставленного права и соответствующих уровней ответственности.</w:t>
      </w:r>
    </w:p>
    <w:p>
      <w:pPr>
        <w:ind w:left="340" w:hanging="34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3.  Своевременно и в полном объёме уплачивать взносы и платежи, установленные решениями органов Союза и внутренними документами.</w:t>
      </w:r>
    </w:p>
    <w:p>
      <w:pPr>
        <w:ind w:left="340" w:hanging="34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4.  Поддерживать договор страхования гражданской ответственности в случаях и на условиях, предусмотренных внутренними документами Союза.</w:t>
      </w:r>
    </w:p>
    <w:p>
      <w:pPr>
        <w:ind w:left="340" w:hanging="34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5.  Сообщать Союзу в письменной форме или в форме электронного документа о событиях, изменяющих сведения, содержащиеся в реестре членов Союза, в течение трёх рабочих дней со дня, следующего за днём наступления соответствующего события.</w:t>
      </w:r>
    </w:p>
    <w:p>
      <w:pPr>
        <w:ind w:left="340" w:hanging="34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6.  Предоставлять отчётность и документы для контроля и анализа деятельности в объёме, порядке и сроки, установленные законом и внутренними документами Союза.</w:t>
      </w:r>
    </w:p>
    <w:p>
      <w:pPr>
        <w:ind w:left="340" w:hanging="34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7.  При наличии права заключать договоры конкурентными способами направлять уведомления и подтверждающие документы о заключении, расторжении и исполнении таких договоров в установленный срок.</w:t>
      </w:r>
    </w:p>
    <w:p>
      <w:pPr>
        <w:ind w:left="340" w:hanging="34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8.  Незамедлительно информировать о случаях причинения вреда либо обстоятельствах, которые могут повлечь ответственность Союза или выплаты из компенсационных фондов.</w:t>
      </w:r>
    </w:p>
    <w:p>
      <w:pPr>
        <w:ind w:left="340" w:hanging="34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9.  Обеспечивать соответствие специалистов, имущества и системы контроля качества установленным требованиям, включая специальные требования для особо опасных, технически сложных, уникальных объектов и объектов использования атомной энергии.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255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Должность</w:t>
            </w:r>
          </w:p>
        </w:tc>
        <w:tc>
          <w:tcPr>
            <w:tcW w:type="dxa" w:w="192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Подпись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Фамилия и инициалы</w:t>
            </w:r>
          </w:p>
        </w:tc>
        <w:tc>
          <w:tcPr>
            <w:tcW w:type="dxa" w:w="232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Дата</w:t>
            </w:r>
          </w:p>
        </w:tc>
      </w:tr>
      <w:tr>
        <w:trPr>
          <w:cantSplit/>
        </w:trPr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32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«___» ________ 20___ г.</w:t>
            </w:r>
          </w:p>
        </w:tc>
      </w:tr>
    </w:tbl>
    <w:p>
      <w:pPr>
        <w:jc w:val="right"/>
      </w:pPr>
      <w:r>
        <w:rPr>
          <w:rFonts w:ascii="Times New Roman" w:hAnsi="Times New Roman" w:eastAsia="Times New Roman"/>
          <w:b w:val="0"/>
          <w:i/>
          <w:color w:val="5E696E"/>
          <w:sz w:val="18"/>
        </w:rPr>
        <w:t>М.П. (при наличии)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907" w:left="1134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5E696E"/>
        <w:sz w:val="16"/>
      </w:rPr>
      <w:t>Союз ИТП · форма для заполнения</w:t>
      <w:br/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/>
        <w:b/>
        <w:i w:val="0"/>
        <w:color w:val="5E696E"/>
        <w:sz w:val="16"/>
      </w:rPr>
      <w:t>СРО Союз «Инновационные технологии проектирования»</w:t>
      <w:br/>
      <w:t>СРО-П-152-30032010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Times New Roman" w:hAnsi="Times New Roman" w:eastAsia="Times New Roman"/>
      <w:color w:val="1E2D3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E2D34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Обязательство кандидата (члена) Союза</dc:title>
  <dc:subject>Форма Союза ИТП</dc:subject>
  <dc:creator>Союз «Инновационные технологии проектирования»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